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52D3" w14:textId="77777777" w:rsidR="00970AC5" w:rsidRDefault="00970AC5" w:rsidP="00970AC5">
      <w:pPr>
        <w:tabs>
          <w:tab w:val="center" w:pos="4320"/>
          <w:tab w:val="right" w:pos="864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Space Family Education, Inc.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99F16" wp14:editId="2028D49A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18300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15DEA" w14:textId="77777777" w:rsidR="00970AC5" w:rsidRDefault="00970AC5" w:rsidP="00970AC5">
      <w:pPr>
        <w:tabs>
          <w:tab w:val="center" w:pos="4320"/>
          <w:tab w:val="right" w:pos="8640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2101 NASA Parkway, Bldg 211/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AHD  •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Houston, Texas 77058</w:t>
      </w:r>
      <w:r>
        <w:rPr>
          <w:rFonts w:ascii="Times New Roman" w:eastAsia="Times New Roman" w:hAnsi="Times New Roman" w:cs="Times New Roman"/>
          <w:sz w:val="44"/>
          <w:szCs w:val="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Phone:  (281) 483-4734  •  Fax:  (281) 244-2411</w:t>
      </w:r>
    </w:p>
    <w:p w14:paraId="042CBE1E" w14:textId="77777777" w:rsidR="00970AC5" w:rsidRDefault="00970AC5" w:rsidP="00970AC5">
      <w:pPr>
        <w:tabs>
          <w:tab w:val="left" w:pos="6480"/>
        </w:tabs>
        <w:spacing w:line="240" w:lineRule="auto"/>
        <w:ind w:left="72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62BC9" w14:textId="77777777" w:rsidR="00970AC5" w:rsidRDefault="00970AC5" w:rsidP="00970AC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SFEI Board of Directors General Meeting Minutes</w:t>
      </w:r>
    </w:p>
    <w:p w14:paraId="0D4AA247" w14:textId="47344715" w:rsidR="00970AC5" w:rsidRDefault="00315B4B" w:rsidP="00970AC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December</w:t>
      </w:r>
      <w:r w:rsidR="00FC0FEF">
        <w:rPr>
          <w:rFonts w:ascii="Verdana" w:eastAsia="Verdana" w:hAnsi="Verdana" w:cs="Verdana"/>
          <w:b/>
          <w:sz w:val="24"/>
          <w:szCs w:val="24"/>
        </w:rPr>
        <w:t xml:space="preserve"> 16</w:t>
      </w:r>
      <w:r w:rsidR="00970AC5">
        <w:rPr>
          <w:rFonts w:ascii="Verdana" w:eastAsia="Verdana" w:hAnsi="Verdana" w:cs="Verdana"/>
          <w:b/>
          <w:sz w:val="24"/>
          <w:szCs w:val="24"/>
        </w:rPr>
        <w:t>, 202</w:t>
      </w:r>
      <w:r w:rsidR="00E9492B">
        <w:rPr>
          <w:rFonts w:ascii="Verdana" w:eastAsia="Verdana" w:hAnsi="Verdana" w:cs="Verdana"/>
          <w:b/>
          <w:sz w:val="24"/>
          <w:szCs w:val="24"/>
        </w:rPr>
        <w:t>2</w:t>
      </w:r>
    </w:p>
    <w:p w14:paraId="0340329F" w14:textId="77777777" w:rsidR="00970AC5" w:rsidRPr="00297B70" w:rsidRDefault="00970AC5" w:rsidP="00520C5F">
      <w:pPr>
        <w:numPr>
          <w:ilvl w:val="1"/>
          <w:numId w:val="1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297B70">
        <w:rPr>
          <w:rFonts w:ascii="Calibri" w:eastAsia="Times New Roman" w:hAnsi="Calibri" w:cs="Calibri"/>
        </w:rPr>
        <w:t>Opening Comments:</w:t>
      </w:r>
    </w:p>
    <w:p w14:paraId="2A3A0A55" w14:textId="77777777" w:rsidR="00F05D57" w:rsidRPr="00F05D57" w:rsidRDefault="00F05D57" w:rsidP="00F05D5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05D57">
        <w:rPr>
          <w:rFonts w:ascii="Helvetica" w:eastAsia="Times New Roman" w:hAnsi="Helvetica" w:cs="Times New Roman"/>
          <w:sz w:val="20"/>
          <w:szCs w:val="20"/>
        </w:rPr>
        <w:t>Great year! Thank you to SFEI can clearly tell that the teachers love our kids and all the events have gone great!</w:t>
      </w:r>
    </w:p>
    <w:p w14:paraId="0FAB3161" w14:textId="77777777" w:rsidR="00F05D57" w:rsidRPr="00F05D57" w:rsidRDefault="00F05D57" w:rsidP="00F05D5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05D57">
        <w:rPr>
          <w:rFonts w:ascii="Helvetica" w:eastAsia="Times New Roman" w:hAnsi="Helvetica" w:cs="Times New Roman"/>
          <w:sz w:val="20"/>
          <w:szCs w:val="20"/>
        </w:rPr>
        <w:t>Thank you to Monica and Room Captains for the treats!</w:t>
      </w:r>
    </w:p>
    <w:p w14:paraId="15775C55" w14:textId="77777777" w:rsidR="00F05D57" w:rsidRDefault="00F05D57" w:rsidP="00F05D5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05D57">
        <w:rPr>
          <w:rFonts w:ascii="Helvetica" w:eastAsia="Times New Roman" w:hAnsi="Helvetica" w:cs="Times New Roman"/>
          <w:sz w:val="20"/>
          <w:szCs w:val="20"/>
        </w:rPr>
        <w:t xml:space="preserve">Thank </w:t>
      </w:r>
      <w:proofErr w:type="gramStart"/>
      <w:r w:rsidRPr="00F05D57">
        <w:rPr>
          <w:rFonts w:ascii="Helvetica" w:eastAsia="Times New Roman" w:hAnsi="Helvetica" w:cs="Times New Roman"/>
          <w:sz w:val="20"/>
          <w:szCs w:val="20"/>
        </w:rPr>
        <w:t>you Erin</w:t>
      </w:r>
      <w:proofErr w:type="gramEnd"/>
      <w:r w:rsidRPr="00F05D57">
        <w:rPr>
          <w:rFonts w:ascii="Helvetica" w:eastAsia="Times New Roman" w:hAnsi="Helvetica" w:cs="Times New Roman"/>
          <w:sz w:val="20"/>
          <w:szCs w:val="20"/>
        </w:rPr>
        <w:t xml:space="preserve"> for the great music this morning!</w:t>
      </w:r>
    </w:p>
    <w:p w14:paraId="5FC19A0A" w14:textId="71E9950C" w:rsidR="00F05D57" w:rsidRPr="00F05D57" w:rsidRDefault="00970AC5" w:rsidP="00F05D5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05D57">
        <w:rPr>
          <w:rFonts w:ascii="Calibri" w:eastAsia="Times New Roman" w:hAnsi="Calibri" w:cs="Calibri"/>
        </w:rPr>
        <w:t xml:space="preserve">All board members present, Director Karen Holt </w:t>
      </w:r>
      <w:r w:rsidR="00CE5E62" w:rsidRPr="00F05D57">
        <w:rPr>
          <w:rFonts w:ascii="Calibri" w:eastAsia="Times New Roman" w:hAnsi="Calibri" w:cs="Calibri"/>
        </w:rPr>
        <w:t>presented Director’s Report.</w:t>
      </w:r>
    </w:p>
    <w:p w14:paraId="13E6A454" w14:textId="263647B5" w:rsidR="00B1342E" w:rsidRDefault="00B1342E" w:rsidP="00970AC5"/>
    <w:p w14:paraId="0B69AF9E" w14:textId="0A73A716" w:rsidR="00970AC5" w:rsidRDefault="00970AC5" w:rsidP="00970AC5">
      <w:r>
        <w:t xml:space="preserve">2.  Director’s Report: </w:t>
      </w:r>
    </w:p>
    <w:p w14:paraId="4757D2B9" w14:textId="3AD2F7D6" w:rsidR="00970AC5" w:rsidRDefault="00970AC5" w:rsidP="00970AC5">
      <w:pPr>
        <w:ind w:left="54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Director’s Report: Monthly Board of Director’s Meeting </w:t>
      </w:r>
      <w:r w:rsidR="00D625C3">
        <w:rPr>
          <w:rFonts w:ascii="Verdana" w:hAnsi="Verdana"/>
          <w:b/>
          <w:bCs/>
        </w:rPr>
        <w:t>1</w:t>
      </w:r>
      <w:r w:rsidR="00FC0FEF">
        <w:rPr>
          <w:rFonts w:ascii="Verdana" w:hAnsi="Verdana"/>
          <w:b/>
          <w:bCs/>
        </w:rPr>
        <w:t>2</w:t>
      </w:r>
      <w:r w:rsidR="00D655B4">
        <w:rPr>
          <w:rFonts w:ascii="Verdana" w:hAnsi="Verdana"/>
          <w:b/>
          <w:bCs/>
        </w:rPr>
        <w:t>/</w:t>
      </w:r>
      <w:r w:rsidR="00FC0FEF">
        <w:rPr>
          <w:rFonts w:ascii="Verdana" w:hAnsi="Verdana"/>
          <w:b/>
          <w:bCs/>
        </w:rPr>
        <w:t>16</w:t>
      </w:r>
      <w:r>
        <w:rPr>
          <w:rFonts w:ascii="Verdana" w:hAnsi="Verdana"/>
          <w:b/>
          <w:bCs/>
        </w:rPr>
        <w:t>/2022</w:t>
      </w:r>
    </w:p>
    <w:p w14:paraId="0F3BE511" w14:textId="3CF3C871" w:rsidR="00970AC5" w:rsidRDefault="00970AC5" w:rsidP="00970AC5">
      <w:pPr>
        <w:ind w:left="54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Reporting Month of</w:t>
      </w:r>
      <w:r w:rsidR="00D655B4">
        <w:rPr>
          <w:rFonts w:ascii="Verdana" w:hAnsi="Verdana"/>
          <w:b/>
          <w:bCs/>
          <w:sz w:val="20"/>
          <w:szCs w:val="20"/>
        </w:rPr>
        <w:t xml:space="preserve"> </w:t>
      </w:r>
      <w:r w:rsidR="00FC0FEF">
        <w:rPr>
          <w:rFonts w:ascii="Verdana" w:hAnsi="Verdana"/>
          <w:b/>
          <w:bCs/>
          <w:sz w:val="20"/>
          <w:szCs w:val="20"/>
        </w:rPr>
        <w:t>November</w:t>
      </w:r>
      <w:r w:rsidR="003D3F0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2022</w:t>
      </w:r>
    </w:p>
    <w:p w14:paraId="07CF7932" w14:textId="77777777" w:rsidR="00970AC5" w:rsidRDefault="00970AC5" w:rsidP="00970AC5">
      <w:pPr>
        <w:ind w:left="5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Director: Karen Holt </w:t>
      </w:r>
    </w:p>
    <w:p w14:paraId="3C8C1684" w14:textId="36BDCB52" w:rsidR="00D625C3" w:rsidRPr="00A43280" w:rsidRDefault="00D625C3" w:rsidP="00D625C3">
      <w:pPr>
        <w:ind w:left="360"/>
        <w:rPr>
          <w:rFonts w:ascii="Verdana" w:hAnsi="Verdana"/>
          <w:b/>
          <w:bCs/>
          <w:sz w:val="20"/>
          <w:szCs w:val="20"/>
        </w:rPr>
      </w:pPr>
      <w:r w:rsidRPr="00A43280">
        <w:rPr>
          <w:rFonts w:ascii="Verdana" w:hAnsi="Verdana"/>
          <w:b/>
          <w:bCs/>
          <w:i/>
          <w:iCs/>
          <w:sz w:val="20"/>
          <w:szCs w:val="20"/>
        </w:rPr>
        <w:t>-Health &amp; Safety</w:t>
      </w:r>
      <w:r w:rsidRPr="00A43280">
        <w:rPr>
          <w:rFonts w:ascii="Verdana" w:hAnsi="Verdana"/>
          <w:b/>
          <w:bCs/>
          <w:sz w:val="20"/>
          <w:szCs w:val="20"/>
        </w:rPr>
        <w:t>–</w:t>
      </w:r>
      <w:r w:rsidR="00FC0FEF">
        <w:rPr>
          <w:rFonts w:ascii="Verdana" w:hAnsi="Verdana"/>
          <w:b/>
          <w:bCs/>
          <w:sz w:val="20"/>
          <w:szCs w:val="20"/>
        </w:rPr>
        <w:t xml:space="preserve">November </w:t>
      </w:r>
      <w:r w:rsidRPr="00A43280">
        <w:rPr>
          <w:rFonts w:ascii="Verdana" w:hAnsi="Verdana"/>
          <w:b/>
          <w:bCs/>
          <w:sz w:val="20"/>
          <w:szCs w:val="20"/>
        </w:rPr>
        <w:t>2022</w:t>
      </w:r>
    </w:p>
    <w:p w14:paraId="65488CFC" w14:textId="77777777" w:rsidR="00D625C3" w:rsidRPr="00A43280" w:rsidRDefault="00D625C3" w:rsidP="00D625C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>-Mishaps-</w:t>
      </w:r>
    </w:p>
    <w:p w14:paraId="2B5580E1" w14:textId="77777777" w:rsidR="00D625C3" w:rsidRPr="00A43280" w:rsidRDefault="00D625C3" w:rsidP="00D625C3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>none</w:t>
      </w:r>
    </w:p>
    <w:p w14:paraId="0A3E0FB5" w14:textId="77777777" w:rsidR="00D625C3" w:rsidRPr="00A43280" w:rsidRDefault="00D625C3" w:rsidP="00D625C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bCs/>
          <w:iCs/>
          <w:sz w:val="20"/>
          <w:szCs w:val="20"/>
        </w:rPr>
        <w:t>-Illness-</w:t>
      </w:r>
      <w:r w:rsidRPr="00A43280">
        <w:rPr>
          <w:rFonts w:ascii="Verdana" w:hAnsi="Verdana"/>
          <w:sz w:val="20"/>
          <w:szCs w:val="20"/>
        </w:rPr>
        <w:t xml:space="preserve"> </w:t>
      </w:r>
    </w:p>
    <w:p w14:paraId="5ED207DA" w14:textId="77777777" w:rsidR="00FC0FEF" w:rsidRDefault="00FC0FEF" w:rsidP="00FC0FEF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RSV</w:t>
      </w:r>
      <w:r w:rsidRPr="006721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Room 0 (4), Room 1 (1), Room 3 (1), Room 4 (4)</w:t>
      </w:r>
    </w:p>
    <w:p w14:paraId="3A841FEB" w14:textId="77777777" w:rsidR="00FC0FEF" w:rsidRDefault="00FC0FEF" w:rsidP="00FC0FEF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Strep Room 1 (1), Room 4 (1)</w:t>
      </w:r>
    </w:p>
    <w:p w14:paraId="79C95F85" w14:textId="77777777" w:rsidR="00FC0FEF" w:rsidRPr="003A5A56" w:rsidRDefault="00FC0FEF" w:rsidP="00FC0FEF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Flu Room 3 (1), Room 9 (3)</w:t>
      </w:r>
    </w:p>
    <w:p w14:paraId="2CDE2C61" w14:textId="686138EB" w:rsidR="00D625C3" w:rsidRDefault="00D625C3" w:rsidP="00D625C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43280">
        <w:rPr>
          <w:rFonts w:ascii="Verdana" w:hAnsi="Verdana"/>
          <w:sz w:val="20"/>
          <w:szCs w:val="20"/>
        </w:rPr>
        <w:t>-Licensing Reports- none</w:t>
      </w:r>
    </w:p>
    <w:p w14:paraId="74D184DB" w14:textId="7B9D6A4C" w:rsidR="00FC0FEF" w:rsidRPr="00FC0FEF" w:rsidRDefault="00FC0FEF" w:rsidP="00FC0FE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-JSC-</w:t>
      </w:r>
      <w:r w:rsidRPr="00585B3A">
        <w:rPr>
          <w:rFonts w:ascii="Verdana" w:hAnsi="Verdana"/>
          <w:sz w:val="20"/>
          <w:szCs w:val="20"/>
        </w:rPr>
        <w:t>Annual Workplace Health Inspection- No uncontrolled health hazards noted, all required training in compliance, no food safety or sanitation hazards noted</w:t>
      </w:r>
      <w:r>
        <w:rPr>
          <w:rFonts w:ascii="Verdana" w:hAnsi="Verdana"/>
          <w:sz w:val="20"/>
          <w:szCs w:val="20"/>
        </w:rPr>
        <w:t xml:space="preserve">. All Kitchen, Sub, and Admin staff Food Manager and Food Handler certifications current and posted.  </w:t>
      </w:r>
    </w:p>
    <w:p w14:paraId="15748A9F" w14:textId="77777777" w:rsidR="00CE5E62" w:rsidRDefault="00CE5E62" w:rsidP="00CE5E62">
      <w:pPr>
        <w:ind w:left="360"/>
        <w:rPr>
          <w:rFonts w:ascii="Verdana" w:hAnsi="Verdana"/>
          <w:b/>
          <w:bCs/>
          <w:i/>
          <w:iCs/>
          <w:sz w:val="20"/>
          <w:szCs w:val="20"/>
        </w:rPr>
      </w:pPr>
    </w:p>
    <w:p w14:paraId="72D19D57" w14:textId="2686FF0E" w:rsidR="00CE5E62" w:rsidRDefault="00CE5E62" w:rsidP="00520C5F">
      <w:pPr>
        <w:ind w:left="360"/>
        <w:rPr>
          <w:rFonts w:ascii="Verdana" w:hAnsi="Verdana"/>
          <w:b/>
          <w:bCs/>
          <w:sz w:val="20"/>
          <w:szCs w:val="20"/>
        </w:rPr>
      </w:pPr>
      <w:r w:rsidRPr="00520C5F">
        <w:rPr>
          <w:rFonts w:ascii="Verdana" w:hAnsi="Verdana"/>
          <w:b/>
          <w:bCs/>
          <w:i/>
          <w:iCs/>
          <w:sz w:val="20"/>
          <w:szCs w:val="20"/>
        </w:rPr>
        <w:t xml:space="preserve">-Financial </w:t>
      </w:r>
      <w:r w:rsidRPr="00520C5F">
        <w:rPr>
          <w:rFonts w:ascii="Verdana" w:hAnsi="Verdana"/>
          <w:b/>
          <w:bCs/>
          <w:sz w:val="20"/>
          <w:szCs w:val="20"/>
        </w:rPr>
        <w:t>–</w:t>
      </w:r>
    </w:p>
    <w:p w14:paraId="23F37748" w14:textId="407B2E4C" w:rsidR="00FC0FEF" w:rsidRDefault="00FC0FEF" w:rsidP="00520C5F">
      <w:pPr>
        <w:ind w:left="3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710"/>
      </w:tblGrid>
      <w:tr w:rsidR="00FC0FEF" w:rsidRPr="00A43280" w14:paraId="62F1AB42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14D" w14:textId="77777777" w:rsidR="00FC0FEF" w:rsidRPr="00A43280" w:rsidRDefault="00FC0FEF" w:rsidP="00FC0FEF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bookmarkStart w:id="0" w:name="_Hlk45022822"/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Income: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B3B" w14:textId="77777777" w:rsidR="00FC0FEF" w:rsidRPr="00A43280" w:rsidRDefault="00FC0FEF" w:rsidP="00FC0F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November</w:t>
            </w:r>
          </w:p>
        </w:tc>
      </w:tr>
      <w:tr w:rsidR="00FC0FEF" w:rsidRPr="00A43280" w14:paraId="440C38E0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EFC" w14:textId="77777777" w:rsidR="00FC0FEF" w:rsidRPr="00A43280" w:rsidRDefault="00FC0FEF" w:rsidP="00FC0FEF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>Tuition, Supply Fees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6BDA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10</w:t>
            </w:r>
            <w:r>
              <w:rPr>
                <w:rFonts w:ascii="Verdana" w:eastAsia="Calibri" w:hAnsi="Verdana"/>
                <w:color w:val="000000"/>
                <w:sz w:val="16"/>
                <w:szCs w:val="16"/>
              </w:rPr>
              <w:t>9,798</w:t>
            </w:r>
          </w:p>
        </w:tc>
      </w:tr>
      <w:tr w:rsidR="00FC0FEF" w:rsidRPr="00A43280" w14:paraId="5CDE00F0" w14:textId="77777777" w:rsidTr="00FC0FEF">
        <w:trPr>
          <w:trHeight w:val="217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970" w14:textId="77777777" w:rsidR="00FC0FEF" w:rsidRPr="00A43280" w:rsidRDefault="00FC0FEF" w:rsidP="00FC0FEF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>Fundraisers, Donations, State Grants, Membership Dues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2ED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</w:p>
          <w:p w14:paraId="4FBB3B47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/>
                <w:color w:val="000000"/>
                <w:sz w:val="16"/>
                <w:szCs w:val="16"/>
              </w:rPr>
              <w:t>2,906</w:t>
            </w:r>
          </w:p>
        </w:tc>
      </w:tr>
      <w:tr w:rsidR="00FC0FEF" w:rsidRPr="00A43280" w14:paraId="26B051B7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17A" w14:textId="77777777" w:rsidR="00FC0FEF" w:rsidRPr="00A43280" w:rsidRDefault="00FC0FEF" w:rsidP="00FC0F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A71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2,704</w:t>
            </w:r>
          </w:p>
        </w:tc>
      </w:tr>
      <w:tr w:rsidR="00FC0FEF" w:rsidRPr="00A43280" w14:paraId="60E42DEC" w14:textId="77777777" w:rsidTr="00FC0FEF">
        <w:trPr>
          <w:trHeight w:val="212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9F4" w14:textId="77777777" w:rsidR="00FC0FEF" w:rsidRPr="00A43280" w:rsidRDefault="00FC0FEF" w:rsidP="00FC0FEF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2A0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</w:p>
        </w:tc>
      </w:tr>
      <w:tr w:rsidR="00FC0FEF" w:rsidRPr="00A43280" w14:paraId="771E849C" w14:textId="77777777" w:rsidTr="00FC0FEF">
        <w:trPr>
          <w:trHeight w:val="212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2DB" w14:textId="77777777" w:rsidR="00FC0FEF" w:rsidRPr="00A43280" w:rsidRDefault="00FC0FEF" w:rsidP="00FC0FEF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 xml:space="preserve">Salaries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985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Calibri" w:hAnsi="Verdana"/>
                <w:color w:val="000000"/>
                <w:sz w:val="16"/>
                <w:szCs w:val="16"/>
              </w:rPr>
              <w:t>90,808)</w:t>
            </w:r>
          </w:p>
        </w:tc>
      </w:tr>
      <w:tr w:rsidR="00FC0FEF" w:rsidRPr="00A43280" w14:paraId="48098644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7F2" w14:textId="77777777" w:rsidR="00FC0FEF" w:rsidRPr="00A43280" w:rsidRDefault="00FC0FEF" w:rsidP="00FC0FEF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Employee Benefits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1BE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(1</w:t>
            </w:r>
            <w:r>
              <w:rPr>
                <w:rFonts w:ascii="Verdana" w:eastAsia="Calibri" w:hAnsi="Verdana"/>
                <w:color w:val="000000"/>
                <w:sz w:val="16"/>
                <w:szCs w:val="16"/>
              </w:rPr>
              <w:t>7,928</w:t>
            </w: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)</w:t>
            </w:r>
          </w:p>
        </w:tc>
      </w:tr>
      <w:tr w:rsidR="00FC0FEF" w:rsidRPr="00A43280" w14:paraId="0709BF8C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C4A" w14:textId="77777777" w:rsidR="00FC0FEF" w:rsidRPr="00A43280" w:rsidRDefault="00FC0FEF" w:rsidP="00FC0FEF">
            <w:pPr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color w:val="000000"/>
                <w:sz w:val="16"/>
                <w:szCs w:val="16"/>
              </w:rPr>
              <w:t>General Operating Exp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7B3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Calibri" w:hAnsi="Verdana"/>
                <w:color w:val="000000"/>
                <w:sz w:val="16"/>
                <w:szCs w:val="16"/>
              </w:rPr>
              <w:t>26,833</w:t>
            </w: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)</w:t>
            </w:r>
          </w:p>
        </w:tc>
      </w:tr>
      <w:tr w:rsidR="00FC0FEF" w:rsidRPr="00A43280" w14:paraId="48F65CE7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888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CCRF Expense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580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Calibri" w:hAnsi="Verdana"/>
                <w:color w:val="000000"/>
                <w:sz w:val="16"/>
                <w:szCs w:val="16"/>
              </w:rPr>
              <w:t>0</w:t>
            </w:r>
            <w:r w:rsidRPr="00A43280">
              <w:rPr>
                <w:rFonts w:ascii="Verdana" w:eastAsia="Calibri" w:hAnsi="Verdana"/>
                <w:color w:val="000000"/>
                <w:sz w:val="16"/>
                <w:szCs w:val="16"/>
              </w:rPr>
              <w:t>)</w:t>
            </w:r>
          </w:p>
        </w:tc>
      </w:tr>
      <w:tr w:rsidR="00FC0FEF" w:rsidRPr="00A43280" w14:paraId="088240A5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5BF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Total Expenses: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355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(1</w:t>
            </w:r>
            <w:r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35,569</w:t>
            </w:r>
            <w:r w:rsidRPr="00A43280">
              <w:rPr>
                <w:rFonts w:ascii="Verdana" w:eastAsia="Calibri" w:hAnsi="Verdana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C0FEF" w:rsidRPr="00A43280" w14:paraId="4EFE894F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87A" w14:textId="77777777" w:rsidR="00FC0FEF" w:rsidRPr="00A43280" w:rsidRDefault="00FC0FEF" w:rsidP="00FC0F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Budget Income/Deficit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C15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</w:pPr>
          </w:p>
          <w:p w14:paraId="4038681A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</w:pPr>
            <w:r w:rsidRPr="00A43280"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  <w:t>15,151</w:t>
            </w:r>
            <w:r w:rsidRPr="00A43280"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FC0FEF" w:rsidRPr="00A43280" w14:paraId="09BFDE11" w14:textId="77777777" w:rsidTr="00FC0FEF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69B4" w14:textId="77777777" w:rsidR="00FC0FEF" w:rsidRPr="00A43280" w:rsidRDefault="00FC0FEF" w:rsidP="00FC0F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Actual </w:t>
            </w:r>
          </w:p>
          <w:p w14:paraId="4371D53D" w14:textId="77777777" w:rsidR="00FC0FEF" w:rsidRPr="00A43280" w:rsidRDefault="00FC0FEF" w:rsidP="00FC0FEF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4328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Income/Deficit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D81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</w:pPr>
          </w:p>
          <w:p w14:paraId="1F25D743" w14:textId="77777777" w:rsidR="00FC0FEF" w:rsidRPr="00A43280" w:rsidRDefault="00FC0FEF" w:rsidP="00FC0FEF">
            <w:pPr>
              <w:jc w:val="center"/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color w:val="000000"/>
                <w:sz w:val="16"/>
                <w:szCs w:val="16"/>
              </w:rPr>
              <w:t>(22,865)</w:t>
            </w:r>
          </w:p>
        </w:tc>
      </w:tr>
      <w:bookmarkEnd w:id="0"/>
    </w:tbl>
    <w:p w14:paraId="50ABFA44" w14:textId="77777777" w:rsidR="00FC0FEF" w:rsidRPr="00520C5F" w:rsidRDefault="00FC0FEF" w:rsidP="00520C5F">
      <w:pPr>
        <w:ind w:left="360"/>
        <w:rPr>
          <w:rFonts w:ascii="Verdana" w:hAnsi="Verdana"/>
          <w:sz w:val="20"/>
          <w:szCs w:val="20"/>
        </w:rPr>
      </w:pPr>
    </w:p>
    <w:p w14:paraId="6DFC7EFF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EED974E" w14:textId="77777777" w:rsidR="00FC0FEF" w:rsidRDefault="00FC0FEF" w:rsidP="00FC0FE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Actual deficit $7,715 more than budgeted for</w:t>
      </w:r>
    </w:p>
    <w:p w14:paraId="3BD257EA" w14:textId="77777777" w:rsidR="00FC0FEF" w:rsidRPr="00AE412A" w:rsidRDefault="00FC0FEF" w:rsidP="00FC0FE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Lower enrollment in PreK Rooms, training new Floating Substitute, new Kitchen Manager </w:t>
      </w:r>
    </w:p>
    <w:p w14:paraId="74382A13" w14:textId="77777777" w:rsidR="00D625C3" w:rsidRPr="00A43280" w:rsidRDefault="00D625C3" w:rsidP="00D625C3">
      <w:pPr>
        <w:rPr>
          <w:rFonts w:ascii="Verdana" w:hAnsi="Verdana"/>
          <w:b/>
          <w:bCs/>
          <w:sz w:val="20"/>
          <w:szCs w:val="20"/>
        </w:rPr>
      </w:pPr>
      <w:r w:rsidRPr="00A43280">
        <w:rPr>
          <w:rFonts w:ascii="Verdana" w:hAnsi="Verdana"/>
          <w:b/>
          <w:bCs/>
          <w:i/>
          <w:iCs/>
          <w:sz w:val="20"/>
          <w:szCs w:val="20"/>
        </w:rPr>
        <w:t xml:space="preserve">    -Operations </w:t>
      </w:r>
      <w:r w:rsidRPr="00A43280">
        <w:rPr>
          <w:rFonts w:ascii="Verdana" w:hAnsi="Verdana"/>
          <w:b/>
          <w:bCs/>
          <w:sz w:val="20"/>
          <w:szCs w:val="20"/>
        </w:rPr>
        <w:t xml:space="preserve">– </w:t>
      </w:r>
    </w:p>
    <w:p w14:paraId="7883C2F3" w14:textId="77777777" w:rsidR="00FC0FEF" w:rsidRPr="00585B3A" w:rsidRDefault="00FC0FEF" w:rsidP="00FC0FE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43280">
        <w:rPr>
          <w:rFonts w:ascii="Verdana" w:hAnsi="Verdana"/>
          <w:bCs/>
          <w:sz w:val="20"/>
          <w:szCs w:val="20"/>
        </w:rPr>
        <w:t>Following Safer Federal Workforce Return guidance for Staff and CDC Return guidance for children with flu or Covid like symptoms, 3 days post symptoms with a negative Covid test</w:t>
      </w:r>
      <w:r w:rsidRPr="00585B3A">
        <w:rPr>
          <w:rFonts w:ascii="Verdana" w:hAnsi="Verdana"/>
          <w:bCs/>
          <w:sz w:val="20"/>
          <w:szCs w:val="20"/>
        </w:rPr>
        <w:t xml:space="preserve"> </w:t>
      </w:r>
    </w:p>
    <w:p w14:paraId="71DAD352" w14:textId="77777777" w:rsidR="00FC0FEF" w:rsidRPr="00751812" w:rsidRDefault="00FC0FEF" w:rsidP="00FC0FE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Annual JSC Occupational Health Inspection 11/17/22. </w:t>
      </w:r>
    </w:p>
    <w:p w14:paraId="5C1DF1A8" w14:textId="77777777" w:rsidR="00D625C3" w:rsidRPr="00A43280" w:rsidRDefault="00D625C3" w:rsidP="00D625C3">
      <w:pPr>
        <w:ind w:left="360"/>
        <w:rPr>
          <w:rFonts w:ascii="Verdana" w:hAnsi="Verdana"/>
          <w:b/>
          <w:bCs/>
          <w:i/>
          <w:iCs/>
          <w:sz w:val="20"/>
          <w:szCs w:val="20"/>
        </w:rPr>
      </w:pPr>
      <w:r w:rsidRPr="00A43280">
        <w:rPr>
          <w:rFonts w:ascii="Verdana" w:hAnsi="Verdana"/>
          <w:b/>
          <w:bCs/>
          <w:i/>
          <w:iCs/>
          <w:sz w:val="20"/>
          <w:szCs w:val="20"/>
        </w:rPr>
        <w:t xml:space="preserve">-Enrollment- Current    </w:t>
      </w:r>
    </w:p>
    <w:p w14:paraId="09946C19" w14:textId="77777777" w:rsidR="00FC0FEF" w:rsidRPr="00A43280" w:rsidRDefault="00FC0FEF" w:rsidP="00FC0FE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1" w:name="_Hlk67587204"/>
      <w:r w:rsidRPr="00A43280">
        <w:rPr>
          <w:rFonts w:ascii="Verdana" w:hAnsi="Verdana"/>
          <w:iCs/>
          <w:sz w:val="20"/>
          <w:szCs w:val="20"/>
        </w:rPr>
        <w:t>1</w:t>
      </w:r>
      <w:r>
        <w:rPr>
          <w:rFonts w:ascii="Verdana" w:hAnsi="Verdana"/>
          <w:iCs/>
          <w:sz w:val="20"/>
          <w:szCs w:val="20"/>
        </w:rPr>
        <w:t>2/12</w:t>
      </w:r>
      <w:r w:rsidRPr="00A43280">
        <w:rPr>
          <w:rFonts w:ascii="Verdana" w:hAnsi="Verdana"/>
          <w:iCs/>
          <w:sz w:val="20"/>
          <w:szCs w:val="20"/>
        </w:rPr>
        <w:t>/2022    11</w:t>
      </w:r>
      <w:r>
        <w:rPr>
          <w:rFonts w:ascii="Verdana" w:hAnsi="Verdana"/>
          <w:iCs/>
          <w:sz w:val="20"/>
          <w:szCs w:val="20"/>
        </w:rPr>
        <w:t>7</w:t>
      </w:r>
      <w:r w:rsidRPr="00A43280">
        <w:rPr>
          <w:rFonts w:ascii="Verdana" w:hAnsi="Verdana"/>
          <w:iCs/>
          <w:sz w:val="20"/>
          <w:szCs w:val="20"/>
        </w:rPr>
        <w:t xml:space="preserve"> /1</w:t>
      </w:r>
      <w:r>
        <w:rPr>
          <w:rFonts w:ascii="Verdana" w:hAnsi="Verdana"/>
          <w:iCs/>
          <w:sz w:val="20"/>
          <w:szCs w:val="20"/>
        </w:rPr>
        <w:t>2</w:t>
      </w:r>
      <w:r w:rsidRPr="00A43280">
        <w:rPr>
          <w:rFonts w:ascii="Verdana" w:hAnsi="Verdana"/>
          <w:iCs/>
          <w:sz w:val="20"/>
          <w:szCs w:val="20"/>
        </w:rPr>
        <w:t xml:space="preserve">7 </w:t>
      </w:r>
      <w:proofErr w:type="gramStart"/>
      <w:r w:rsidRPr="00A43280">
        <w:rPr>
          <w:rFonts w:ascii="Verdana" w:hAnsi="Verdana"/>
          <w:iCs/>
          <w:sz w:val="20"/>
          <w:szCs w:val="20"/>
        </w:rPr>
        <w:t xml:space="preserve">   </w:t>
      </w:r>
      <w:r>
        <w:rPr>
          <w:rFonts w:ascii="Verdana" w:hAnsi="Verdana"/>
          <w:iCs/>
          <w:sz w:val="20"/>
          <w:szCs w:val="20"/>
        </w:rPr>
        <w:t>(</w:t>
      </w:r>
      <w:proofErr w:type="gramEnd"/>
      <w:r>
        <w:rPr>
          <w:rFonts w:ascii="Verdana" w:hAnsi="Verdana"/>
          <w:iCs/>
          <w:sz w:val="20"/>
          <w:szCs w:val="20"/>
        </w:rPr>
        <w:t>lost 4, gained 2 in December)</w:t>
      </w:r>
    </w:p>
    <w:p w14:paraId="1E03AFE9" w14:textId="77777777" w:rsidR="00FC0FEF" w:rsidRDefault="00FC0FEF" w:rsidP="00FC0FE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2" w:name="_Hlk62484780"/>
      <w:r>
        <w:rPr>
          <w:rFonts w:ascii="Verdana" w:hAnsi="Verdana"/>
          <w:sz w:val="20"/>
          <w:szCs w:val="20"/>
        </w:rPr>
        <w:t>Openings in PreK 3’s, 4’s</w:t>
      </w:r>
    </w:p>
    <w:p w14:paraId="0E80334C" w14:textId="2907F38F" w:rsidR="00FC0FEF" w:rsidRDefault="00FC0FEF" w:rsidP="00FC0FE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Enrolled 6 babies to start in January</w:t>
      </w:r>
    </w:p>
    <w:p w14:paraId="706F7BAB" w14:textId="77777777" w:rsidR="00F05D57" w:rsidRPr="00F05D57" w:rsidRDefault="00F05D57" w:rsidP="00F05D57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05D57">
        <w:rPr>
          <w:rFonts w:ascii="Helvetica" w:eastAsia="Times New Roman" w:hAnsi="Helvetica" w:cs="Times New Roman"/>
          <w:sz w:val="20"/>
          <w:szCs w:val="20"/>
        </w:rPr>
        <w:t>Flyers in roundup and JSC parenting</w:t>
      </w:r>
    </w:p>
    <w:p w14:paraId="311774B7" w14:textId="77777777" w:rsidR="00F05D57" w:rsidRDefault="00F05D57" w:rsidP="00F05D57">
      <w:pPr>
        <w:pStyle w:val="ListParagraph"/>
        <w:spacing w:after="0" w:line="240" w:lineRule="auto"/>
        <w:ind w:left="1123"/>
        <w:rPr>
          <w:rFonts w:ascii="Verdana" w:hAnsi="Verdana"/>
          <w:sz w:val="20"/>
          <w:szCs w:val="20"/>
        </w:rPr>
      </w:pPr>
    </w:p>
    <w:bookmarkEnd w:id="2"/>
    <w:p w14:paraId="64100CC7" w14:textId="580AADCD" w:rsidR="00FC0FEF" w:rsidRDefault="00D625C3" w:rsidP="00FC0FEF">
      <w:pPr>
        <w:ind w:left="360"/>
        <w:rPr>
          <w:rFonts w:ascii="Verdana" w:hAnsi="Verdana"/>
          <w:b/>
          <w:bCs/>
          <w:sz w:val="20"/>
          <w:szCs w:val="20"/>
        </w:rPr>
      </w:pPr>
      <w:r w:rsidRPr="002724F4">
        <w:rPr>
          <w:rFonts w:ascii="Verdana" w:hAnsi="Verdana"/>
          <w:b/>
          <w:bCs/>
          <w:i/>
          <w:iCs/>
          <w:sz w:val="20"/>
          <w:szCs w:val="20"/>
        </w:rPr>
        <w:t>-</w:t>
      </w:r>
      <w:bookmarkStart w:id="3" w:name="_Hlk83387128"/>
      <w:bookmarkEnd w:id="1"/>
      <w:r w:rsidR="00FC0FEF" w:rsidRPr="00FC0FEF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FC0FEF" w:rsidRPr="002724F4">
        <w:rPr>
          <w:rFonts w:ascii="Verdana" w:hAnsi="Verdana"/>
          <w:b/>
          <w:bCs/>
          <w:i/>
          <w:iCs/>
          <w:sz w:val="20"/>
          <w:szCs w:val="20"/>
        </w:rPr>
        <w:t>Staff-</w:t>
      </w:r>
      <w:r w:rsidR="00FC0FEF" w:rsidRPr="002724F4">
        <w:rPr>
          <w:rFonts w:ascii="Verdana" w:hAnsi="Verdana"/>
          <w:b/>
          <w:bCs/>
          <w:sz w:val="20"/>
          <w:szCs w:val="20"/>
        </w:rPr>
        <w:t xml:space="preserve"> </w:t>
      </w:r>
      <w:r w:rsidR="00FC0FEF">
        <w:rPr>
          <w:rFonts w:ascii="Verdana" w:hAnsi="Verdana"/>
          <w:b/>
          <w:bCs/>
          <w:sz w:val="20"/>
          <w:szCs w:val="20"/>
        </w:rPr>
        <w:t>November</w:t>
      </w:r>
    </w:p>
    <w:p w14:paraId="56C723DB" w14:textId="77777777" w:rsidR="00FC0FEF" w:rsidRDefault="00FC0FEF" w:rsidP="00FC0FE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Hired Sarah Quintero for Room 4 (Suzanah Brown resigned)</w:t>
      </w:r>
    </w:p>
    <w:p w14:paraId="30B7622D" w14:textId="77777777" w:rsidR="00FC0FEF" w:rsidRDefault="00FC0FEF" w:rsidP="00FC0FEF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Professional Development: Staff Survey Action Plan</w:t>
      </w:r>
    </w:p>
    <w:p w14:paraId="063E151E" w14:textId="77777777" w:rsidR="00FC0FEF" w:rsidRDefault="00FC0FEF" w:rsidP="00FC0FEF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87D63">
        <w:rPr>
          <w:rFonts w:ascii="Verdana" w:hAnsi="Verdana"/>
          <w:sz w:val="20"/>
          <w:szCs w:val="20"/>
        </w:rPr>
        <w:t>Staff Communication/Follow Up</w:t>
      </w:r>
    </w:p>
    <w:p w14:paraId="16BCDF4A" w14:textId="77777777" w:rsidR="00FC0FEF" w:rsidRDefault="00FC0FEF" w:rsidP="00FC0FEF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87D63">
        <w:rPr>
          <w:rFonts w:ascii="Verdana" w:hAnsi="Verdana"/>
          <w:sz w:val="20"/>
          <w:szCs w:val="20"/>
        </w:rPr>
        <w:t>Professionalism/Following SFEI Policies</w:t>
      </w:r>
    </w:p>
    <w:p w14:paraId="66CEE6FB" w14:textId="77777777" w:rsidR="00FC0FEF" w:rsidRDefault="00FC0FEF" w:rsidP="00FC0FEF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87D63">
        <w:rPr>
          <w:rFonts w:ascii="Verdana" w:hAnsi="Verdana"/>
          <w:sz w:val="20"/>
          <w:szCs w:val="20"/>
        </w:rPr>
        <w:t>Favoritism/Bullying</w:t>
      </w:r>
    </w:p>
    <w:p w14:paraId="2A8027DE" w14:textId="77777777" w:rsidR="00FC0FEF" w:rsidRDefault="00FC0FEF" w:rsidP="00FC0FEF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87D63">
        <w:rPr>
          <w:rFonts w:ascii="Verdana" w:hAnsi="Verdana"/>
          <w:sz w:val="20"/>
          <w:szCs w:val="20"/>
        </w:rPr>
        <w:t>Illness Policy</w:t>
      </w:r>
    </w:p>
    <w:p w14:paraId="11862CB8" w14:textId="77777777" w:rsidR="00FC0FEF" w:rsidRDefault="00FC0FEF" w:rsidP="00FC0FEF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87D63">
        <w:rPr>
          <w:rFonts w:ascii="Verdana" w:hAnsi="Verdana"/>
          <w:sz w:val="20"/>
          <w:szCs w:val="20"/>
        </w:rPr>
        <w:t>Curriculum Training / Lesson Planning</w:t>
      </w:r>
    </w:p>
    <w:p w14:paraId="636E43BE" w14:textId="0BCE4D59" w:rsidR="00FC0FEF" w:rsidRDefault="00FC0FEF" w:rsidP="00FC0FEF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87D63">
        <w:rPr>
          <w:rFonts w:ascii="Verdana" w:hAnsi="Verdana"/>
          <w:sz w:val="20"/>
          <w:szCs w:val="20"/>
        </w:rPr>
        <w:t>Behavior Support</w:t>
      </w:r>
    </w:p>
    <w:p w14:paraId="5B2E91B7" w14:textId="1EB86E62" w:rsidR="00F05D57" w:rsidRDefault="00F05D57" w:rsidP="00F05D57">
      <w:pPr>
        <w:pStyle w:val="p1"/>
        <w:numPr>
          <w:ilvl w:val="0"/>
          <w:numId w:val="4"/>
        </w:numPr>
      </w:pPr>
      <w:r>
        <w:t>Change coming with Kitchen staff - Ms. Donna - last day Dec. 30th</w:t>
      </w:r>
      <w:r>
        <w:rPr>
          <w:rStyle w:val="apple-converted-space"/>
        </w:rPr>
        <w:t> </w:t>
      </w:r>
    </w:p>
    <w:p w14:paraId="2498EFE0" w14:textId="77777777" w:rsidR="00F05D57" w:rsidRDefault="00F05D57" w:rsidP="00F05D57">
      <w:pPr>
        <w:pStyle w:val="p2"/>
        <w:numPr>
          <w:ilvl w:val="0"/>
          <w:numId w:val="4"/>
        </w:numPr>
      </w:pPr>
      <w:r>
        <w:t>Teachers taking manager training</w:t>
      </w:r>
    </w:p>
    <w:p w14:paraId="1A37286A" w14:textId="77777777" w:rsidR="00F05D57" w:rsidRDefault="00F05D57" w:rsidP="00F05D57">
      <w:pPr>
        <w:pStyle w:val="p3"/>
        <w:numPr>
          <w:ilvl w:val="1"/>
          <w:numId w:val="4"/>
        </w:numPr>
      </w:pPr>
      <w:r>
        <w:t>hard class because a lot that we don’t do here</w:t>
      </w:r>
    </w:p>
    <w:p w14:paraId="0479FC11" w14:textId="77777777" w:rsidR="00F05D57" w:rsidRPr="009E4035" w:rsidRDefault="00F05D57" w:rsidP="00F05D5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</w:p>
    <w:bookmarkEnd w:id="3"/>
    <w:p w14:paraId="486F7CAD" w14:textId="77777777" w:rsidR="00FC0FEF" w:rsidRDefault="00FC0FEF" w:rsidP="00FC0FEF">
      <w:pPr>
        <w:ind w:left="360"/>
        <w:rPr>
          <w:rFonts w:ascii="Verdana" w:hAnsi="Verdana"/>
          <w:b/>
          <w:bCs/>
          <w:sz w:val="20"/>
          <w:szCs w:val="20"/>
        </w:rPr>
      </w:pPr>
      <w:r w:rsidRPr="002724F4">
        <w:rPr>
          <w:rFonts w:ascii="Verdana" w:hAnsi="Verdana"/>
          <w:b/>
          <w:bCs/>
          <w:i/>
          <w:iCs/>
          <w:sz w:val="20"/>
          <w:szCs w:val="20"/>
        </w:rPr>
        <w:t>-S</w:t>
      </w:r>
      <w:r>
        <w:rPr>
          <w:rFonts w:ascii="Verdana" w:hAnsi="Verdana"/>
          <w:b/>
          <w:bCs/>
          <w:i/>
          <w:iCs/>
          <w:sz w:val="20"/>
          <w:szCs w:val="20"/>
        </w:rPr>
        <w:t>pecial Events</w:t>
      </w:r>
      <w:r w:rsidRPr="002724F4">
        <w:rPr>
          <w:rFonts w:ascii="Verdana" w:hAnsi="Verdana"/>
          <w:b/>
          <w:bCs/>
          <w:i/>
          <w:iCs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 xml:space="preserve"> November</w:t>
      </w:r>
    </w:p>
    <w:p w14:paraId="780EE39E" w14:textId="77777777" w:rsidR="00FC0FEF" w:rsidRPr="003A5A56" w:rsidRDefault="00FC0FEF" w:rsidP="00FC0FEF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Thanksgiving Lunch, Turkey Pudding! </w:t>
      </w:r>
    </w:p>
    <w:p w14:paraId="060E6ECB" w14:textId="77777777" w:rsidR="00FC0FEF" w:rsidRPr="00751812" w:rsidRDefault="00FC0FEF" w:rsidP="00FC0FE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     </w:t>
      </w:r>
      <w:r w:rsidRPr="002724F4">
        <w:rPr>
          <w:rFonts w:ascii="Verdana" w:hAnsi="Verdana"/>
          <w:b/>
          <w:bCs/>
          <w:i/>
          <w:iCs/>
          <w:sz w:val="20"/>
          <w:szCs w:val="20"/>
        </w:rPr>
        <w:t>-</w:t>
      </w:r>
      <w:r>
        <w:rPr>
          <w:rFonts w:ascii="Verdana" w:hAnsi="Verdana"/>
          <w:b/>
          <w:bCs/>
          <w:i/>
          <w:iCs/>
          <w:sz w:val="20"/>
          <w:szCs w:val="20"/>
        </w:rPr>
        <w:t>Looking Ahead-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72BD22A2" w14:textId="77777777" w:rsidR="00FC0FEF" w:rsidRPr="00387D63" w:rsidRDefault="00FC0FEF" w:rsidP="00FC0FEF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Holiday Parties, Santa Sighting, and music with Erin Coscia! 12/16/22</w:t>
      </w:r>
    </w:p>
    <w:p w14:paraId="365B41F2" w14:textId="77777777" w:rsidR="00D91F58" w:rsidRPr="00520C5F" w:rsidRDefault="00D91F58" w:rsidP="00D91F58">
      <w:pPr>
        <w:rPr>
          <w:rFonts w:ascii="Arial" w:hAnsi="Arial" w:cs="Arial"/>
        </w:rPr>
      </w:pPr>
    </w:p>
    <w:p w14:paraId="524E4BA5" w14:textId="2337B09E" w:rsidR="00D91F58" w:rsidRPr="00FC0FEF" w:rsidRDefault="00D91F58" w:rsidP="00D91F58">
      <w:pPr>
        <w:pStyle w:val="ListParagraph"/>
        <w:numPr>
          <w:ilvl w:val="0"/>
          <w:numId w:val="12"/>
        </w:numPr>
        <w:tabs>
          <w:tab w:val="left" w:pos="360"/>
        </w:tabs>
        <w:ind w:left="360"/>
        <w:rPr>
          <w:rFonts w:ascii="Calibri" w:hAnsi="Calibri" w:cs="Calibri"/>
        </w:rPr>
      </w:pPr>
      <w:r w:rsidRPr="00520C5F">
        <w:rPr>
          <w:rFonts w:ascii="Calibri" w:hAnsi="Calibri" w:cs="Calibri"/>
        </w:rPr>
        <w:t>Action Items:</w:t>
      </w:r>
    </w:p>
    <w:p w14:paraId="70A5AFDB" w14:textId="77777777" w:rsidR="00D91F58" w:rsidRPr="00520C5F" w:rsidRDefault="00D91F58" w:rsidP="00D91F58">
      <w:pPr>
        <w:rPr>
          <w:rFonts w:ascii="Calibri" w:hAnsi="Calibri" w:cs="Calibri"/>
        </w:rPr>
      </w:pPr>
    </w:p>
    <w:p w14:paraId="1F585913" w14:textId="77777777" w:rsidR="00D91F58" w:rsidRPr="00520C5F" w:rsidRDefault="00D91F58" w:rsidP="00D91F58">
      <w:pPr>
        <w:rPr>
          <w:rFonts w:ascii="Calibri" w:hAnsi="Calibri" w:cs="Calibri"/>
        </w:rPr>
      </w:pPr>
      <w:r w:rsidRPr="00520C5F">
        <w:rPr>
          <w:rFonts w:ascii="Calibri" w:hAnsi="Calibri" w:cs="Calibri"/>
        </w:rPr>
        <w:lastRenderedPageBreak/>
        <w:t>Public comments and requests for future items.</w:t>
      </w:r>
    </w:p>
    <w:p w14:paraId="4C4261D8" w14:textId="589CC788" w:rsidR="000D2ADD" w:rsidRPr="00520C5F" w:rsidRDefault="000D2ADD" w:rsidP="00D91F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>Question about</w:t>
      </w:r>
      <w:r w:rsidR="00AB15F9" w:rsidRPr="00520C5F">
        <w:rPr>
          <w:rFonts w:ascii="Calibri" w:hAnsi="Calibri" w:cs="Calibri"/>
        </w:rPr>
        <w:t xml:space="preserve"> scheduling</w:t>
      </w:r>
      <w:r w:rsidRPr="00520C5F">
        <w:rPr>
          <w:rFonts w:ascii="Calibri" w:hAnsi="Calibri" w:cs="Calibri"/>
        </w:rPr>
        <w:t xml:space="preserve"> parent </w:t>
      </w:r>
      <w:proofErr w:type="gramStart"/>
      <w:r w:rsidR="00AB15F9" w:rsidRPr="00520C5F">
        <w:rPr>
          <w:rFonts w:ascii="Calibri" w:hAnsi="Calibri" w:cs="Calibri"/>
        </w:rPr>
        <w:t xml:space="preserve">work </w:t>
      </w:r>
      <w:r w:rsidRPr="00520C5F">
        <w:rPr>
          <w:rFonts w:ascii="Calibri" w:hAnsi="Calibri" w:cs="Calibri"/>
        </w:rPr>
        <w:t>day</w:t>
      </w:r>
      <w:proofErr w:type="gramEnd"/>
      <w:r w:rsidRPr="00520C5F">
        <w:rPr>
          <w:rFonts w:ascii="Calibri" w:hAnsi="Calibri" w:cs="Calibri"/>
        </w:rPr>
        <w:t xml:space="preserve"> since the weather is cooler now. Ms. Karen to follow-up.</w:t>
      </w:r>
    </w:p>
    <w:p w14:paraId="7E36F9E7" w14:textId="2CF4F406" w:rsidR="00D91F58" w:rsidRPr="00520C5F" w:rsidRDefault="00D91F58" w:rsidP="00D91F58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>Thanksgiving lunch:</w:t>
      </w:r>
    </w:p>
    <w:p w14:paraId="1E1E15AC" w14:textId="0CF3A265" w:rsidR="00D91F58" w:rsidRPr="00520C5F" w:rsidRDefault="000D2ADD" w:rsidP="00D91F58">
      <w:pPr>
        <w:pStyle w:val="ListParagraph"/>
        <w:numPr>
          <w:ilvl w:val="1"/>
          <w:numId w:val="10"/>
        </w:numPr>
        <w:spacing w:after="0" w:line="240" w:lineRule="auto"/>
        <w:rPr>
          <w:rFonts w:ascii="Calibri" w:hAnsi="Calibri" w:cs="Calibri"/>
        </w:rPr>
      </w:pPr>
      <w:r w:rsidRPr="00520C5F">
        <w:rPr>
          <w:rFonts w:ascii="Calibri" w:hAnsi="Calibri" w:cs="Calibri"/>
        </w:rPr>
        <w:t xml:space="preserve">Likely will just be for children. </w:t>
      </w:r>
      <w:r w:rsidR="00AB15F9" w:rsidRPr="00520C5F">
        <w:rPr>
          <w:rFonts w:ascii="Calibri" w:hAnsi="Calibri" w:cs="Calibri"/>
        </w:rPr>
        <w:t>SFEI administration discussed</w:t>
      </w:r>
      <w:r w:rsidRPr="00520C5F">
        <w:rPr>
          <w:rFonts w:ascii="Calibri" w:hAnsi="Calibri" w:cs="Calibri"/>
        </w:rPr>
        <w:t xml:space="preserve"> having </w:t>
      </w:r>
      <w:r w:rsidR="00AB15F9" w:rsidRPr="00520C5F">
        <w:rPr>
          <w:rFonts w:ascii="Calibri" w:hAnsi="Calibri" w:cs="Calibri"/>
        </w:rPr>
        <w:t xml:space="preserve">a </w:t>
      </w:r>
      <w:r w:rsidRPr="00520C5F">
        <w:rPr>
          <w:rFonts w:ascii="Calibri" w:hAnsi="Calibri" w:cs="Calibri"/>
        </w:rPr>
        <w:t>pie social</w:t>
      </w:r>
      <w:r w:rsidR="00AB15F9" w:rsidRPr="00520C5F">
        <w:rPr>
          <w:rFonts w:ascii="Calibri" w:hAnsi="Calibri" w:cs="Calibri"/>
        </w:rPr>
        <w:t xml:space="preserve"> with parents</w:t>
      </w:r>
      <w:r w:rsidRPr="00520C5F">
        <w:rPr>
          <w:rFonts w:ascii="Calibri" w:hAnsi="Calibri" w:cs="Calibri"/>
        </w:rPr>
        <w:t xml:space="preserve"> but there are staffing concerns </w:t>
      </w:r>
      <w:r w:rsidR="00AB15F9" w:rsidRPr="00520C5F">
        <w:rPr>
          <w:rFonts w:ascii="Calibri" w:hAnsi="Calibri" w:cs="Calibri"/>
        </w:rPr>
        <w:t>w</w:t>
      </w:r>
      <w:r w:rsidR="00D91F58" w:rsidRPr="00520C5F">
        <w:rPr>
          <w:rFonts w:ascii="Calibri" w:hAnsi="Calibri" w:cs="Calibri"/>
        </w:rPr>
        <w:t xml:space="preserve">ith Ms. Donna </w:t>
      </w:r>
      <w:r w:rsidR="00AB15F9" w:rsidRPr="00520C5F">
        <w:rPr>
          <w:rFonts w:ascii="Calibri" w:hAnsi="Calibri" w:cs="Calibri"/>
        </w:rPr>
        <w:t xml:space="preserve">retiring </w:t>
      </w:r>
      <w:r w:rsidR="00D91F58" w:rsidRPr="00520C5F">
        <w:rPr>
          <w:rFonts w:ascii="Calibri" w:hAnsi="Calibri" w:cs="Calibri"/>
        </w:rPr>
        <w:t xml:space="preserve">and </w:t>
      </w:r>
      <w:r w:rsidR="00AB15F9" w:rsidRPr="00520C5F">
        <w:rPr>
          <w:rFonts w:ascii="Calibri" w:hAnsi="Calibri" w:cs="Calibri"/>
        </w:rPr>
        <w:t xml:space="preserve">Ms. </w:t>
      </w:r>
      <w:r w:rsidR="00D91F58" w:rsidRPr="00520C5F">
        <w:rPr>
          <w:rFonts w:ascii="Calibri" w:hAnsi="Calibri" w:cs="Calibri"/>
        </w:rPr>
        <w:t>Kacy on maternity leav</w:t>
      </w:r>
      <w:r w:rsidRPr="00520C5F">
        <w:rPr>
          <w:rFonts w:ascii="Calibri" w:hAnsi="Calibri" w:cs="Calibri"/>
        </w:rPr>
        <w:t>e.</w:t>
      </w:r>
    </w:p>
    <w:p w14:paraId="690270E4" w14:textId="346B8067" w:rsidR="00970AC5" w:rsidRDefault="001309CD" w:rsidP="001309CD">
      <w:r>
        <w:t xml:space="preserve">4. </w:t>
      </w:r>
      <w:r w:rsidR="00970AC5">
        <w:t xml:space="preserve">Special Topics: </w:t>
      </w:r>
    </w:p>
    <w:p w14:paraId="0CE897AF" w14:textId="3CF90B57" w:rsidR="00206CF1" w:rsidRDefault="00D91F58" w:rsidP="001309CD">
      <w:pPr>
        <w:pStyle w:val="ListParagraph"/>
        <w:numPr>
          <w:ilvl w:val="0"/>
          <w:numId w:val="8"/>
        </w:numPr>
      </w:pPr>
      <w:r>
        <w:t>No special topics</w:t>
      </w:r>
    </w:p>
    <w:p w14:paraId="41839DF2" w14:textId="252C5B9F" w:rsidR="00970AC5" w:rsidRDefault="00970AC5" w:rsidP="00970AC5">
      <w:r>
        <w:t>5. Action Item Status:</w:t>
      </w:r>
    </w:p>
    <w:p w14:paraId="7CA499A7" w14:textId="6F9B7B23" w:rsidR="00970AC5" w:rsidRDefault="00970AC5" w:rsidP="00970AC5">
      <w:r>
        <w:t>6. Public comments, future agenda topic proposals:</w:t>
      </w:r>
    </w:p>
    <w:p w14:paraId="42DBF3EF" w14:textId="77777777" w:rsidR="00F05D57" w:rsidRDefault="00F05D57" w:rsidP="00F05D5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05D57">
        <w:rPr>
          <w:rFonts w:ascii="Helvetica" w:eastAsia="Times New Roman" w:hAnsi="Helvetica" w:cs="Times New Roman"/>
          <w:sz w:val="20"/>
          <w:szCs w:val="20"/>
        </w:rPr>
        <w:t>Today with Santa went great and the music with Erin!</w:t>
      </w:r>
    </w:p>
    <w:p w14:paraId="23CDE89E" w14:textId="61B0488B" w:rsidR="00F05D57" w:rsidRPr="00F05D57" w:rsidRDefault="00F05D57" w:rsidP="00F05D57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05D57">
        <w:rPr>
          <w:rFonts w:ascii="Helvetica" w:eastAsia="Times New Roman" w:hAnsi="Helvetica" w:cs="Times New Roman"/>
          <w:sz w:val="20"/>
          <w:szCs w:val="20"/>
        </w:rPr>
        <w:t>Thanks to Carly’s Father-In-Law for music on Polar Express Day!</w:t>
      </w:r>
    </w:p>
    <w:p w14:paraId="3ACFD86A" w14:textId="77777777" w:rsidR="00F05D57" w:rsidRDefault="00F05D57" w:rsidP="00970AC5"/>
    <w:p w14:paraId="4C5E1DD4" w14:textId="51AB34BE" w:rsidR="00970AC5" w:rsidRDefault="00970AC5" w:rsidP="00970AC5"/>
    <w:p w14:paraId="301337FD" w14:textId="269E221D" w:rsidR="00970AC5" w:rsidRDefault="00970AC5" w:rsidP="00970AC5">
      <w:r>
        <w:t>7. 202</w:t>
      </w:r>
      <w:r w:rsidR="00F05D57">
        <w:t>3</w:t>
      </w:r>
      <w:r>
        <w:t xml:space="preserve"> Meeting Dates:</w:t>
      </w:r>
    </w:p>
    <w:p w14:paraId="3CCF710D" w14:textId="1D2353A8" w:rsidR="00375F63" w:rsidRDefault="00F05D57" w:rsidP="00970AC5">
      <w:r>
        <w:rPr>
          <w:rFonts w:ascii="Arial" w:hAnsi="Arial" w:cs="Arial"/>
          <w:color w:val="222222"/>
          <w:shd w:val="clear" w:color="auto" w:fill="FFFFFF"/>
        </w:rPr>
        <w:t>January 27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February 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March 31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April 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 19 (Adjusted because of Memorial Day Weekend)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June 23 (Adjusted because of Fourth of July Weekend)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July 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August 25</w:t>
      </w:r>
    </w:p>
    <w:sectPr w:rsidR="00375F63" w:rsidSect="00520C5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571"/>
    <w:multiLevelType w:val="hybridMultilevel"/>
    <w:tmpl w:val="0FC4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67749"/>
    <w:multiLevelType w:val="hybridMultilevel"/>
    <w:tmpl w:val="EB408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DAB"/>
    <w:multiLevelType w:val="hybridMultilevel"/>
    <w:tmpl w:val="D6CE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F24"/>
    <w:multiLevelType w:val="hybridMultilevel"/>
    <w:tmpl w:val="182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49FFA">
      <w:numFmt w:val="bullet"/>
      <w:lvlText w:val="-"/>
      <w:lvlJc w:val="left"/>
      <w:pPr>
        <w:ind w:left="2160" w:hanging="360"/>
      </w:pPr>
      <w:rPr>
        <w:rFonts w:ascii="Californian FB" w:eastAsia="Times New Roman" w:hAnsi="Californian FB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990"/>
    <w:multiLevelType w:val="hybridMultilevel"/>
    <w:tmpl w:val="215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243F"/>
    <w:multiLevelType w:val="hybridMultilevel"/>
    <w:tmpl w:val="C114AACE"/>
    <w:lvl w:ilvl="0" w:tplc="ADEA6E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12D3"/>
    <w:multiLevelType w:val="hybridMultilevel"/>
    <w:tmpl w:val="84449836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43141D23"/>
    <w:multiLevelType w:val="multilevel"/>
    <w:tmpl w:val="08F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8293A"/>
    <w:multiLevelType w:val="hybridMultilevel"/>
    <w:tmpl w:val="8DA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492A"/>
    <w:multiLevelType w:val="hybridMultilevel"/>
    <w:tmpl w:val="0FD6E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502E5"/>
    <w:multiLevelType w:val="multilevel"/>
    <w:tmpl w:val="08F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E5FC8"/>
    <w:multiLevelType w:val="hybridMultilevel"/>
    <w:tmpl w:val="794C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C5"/>
    <w:rsid w:val="000A4986"/>
    <w:rsid w:val="000C5DAD"/>
    <w:rsid w:val="000D2ADD"/>
    <w:rsid w:val="001020C3"/>
    <w:rsid w:val="001309CD"/>
    <w:rsid w:val="001C7E4A"/>
    <w:rsid w:val="001E48F3"/>
    <w:rsid w:val="001F52AB"/>
    <w:rsid w:val="00206CF1"/>
    <w:rsid w:val="0022485F"/>
    <w:rsid w:val="00315B4B"/>
    <w:rsid w:val="00352661"/>
    <w:rsid w:val="00375F63"/>
    <w:rsid w:val="003D3F0D"/>
    <w:rsid w:val="003E676F"/>
    <w:rsid w:val="003F556E"/>
    <w:rsid w:val="004104C7"/>
    <w:rsid w:val="00501ECC"/>
    <w:rsid w:val="00506DB7"/>
    <w:rsid w:val="00520C5F"/>
    <w:rsid w:val="005765D7"/>
    <w:rsid w:val="0058002C"/>
    <w:rsid w:val="005976CD"/>
    <w:rsid w:val="00606D9D"/>
    <w:rsid w:val="007A2B05"/>
    <w:rsid w:val="008B3AC2"/>
    <w:rsid w:val="00970AC5"/>
    <w:rsid w:val="009972AD"/>
    <w:rsid w:val="00A13F4C"/>
    <w:rsid w:val="00A21839"/>
    <w:rsid w:val="00A82C8E"/>
    <w:rsid w:val="00AB15F9"/>
    <w:rsid w:val="00B1342E"/>
    <w:rsid w:val="00B454C3"/>
    <w:rsid w:val="00B6771E"/>
    <w:rsid w:val="00C042B3"/>
    <w:rsid w:val="00C60BE6"/>
    <w:rsid w:val="00CE5E62"/>
    <w:rsid w:val="00D625C3"/>
    <w:rsid w:val="00D655B4"/>
    <w:rsid w:val="00D91F58"/>
    <w:rsid w:val="00E7109A"/>
    <w:rsid w:val="00E9492B"/>
    <w:rsid w:val="00EF62A2"/>
    <w:rsid w:val="00F05D57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F822"/>
  <w15:chartTrackingRefBased/>
  <w15:docId w15:val="{9F7D05A2-80B5-46D2-8D32-2C43C43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0C3"/>
    <w:pPr>
      <w:spacing w:after="0" w:line="240" w:lineRule="auto"/>
    </w:pPr>
  </w:style>
  <w:style w:type="paragraph" w:customStyle="1" w:styleId="p1">
    <w:name w:val="p1"/>
    <w:basedOn w:val="Normal"/>
    <w:rsid w:val="00F05D57"/>
    <w:pPr>
      <w:spacing w:after="0" w:line="240" w:lineRule="auto"/>
      <w:ind w:left="1080" w:hanging="540"/>
    </w:pPr>
    <w:rPr>
      <w:rFonts w:ascii="Helvetica" w:eastAsia="Times New Roman" w:hAnsi="Helvetica" w:cs="Times New Roman"/>
      <w:sz w:val="20"/>
      <w:szCs w:val="20"/>
    </w:rPr>
  </w:style>
  <w:style w:type="paragraph" w:customStyle="1" w:styleId="p2">
    <w:name w:val="p2"/>
    <w:basedOn w:val="Normal"/>
    <w:rsid w:val="00F05D57"/>
    <w:pPr>
      <w:spacing w:after="0" w:line="240" w:lineRule="auto"/>
      <w:ind w:left="1620" w:hanging="540"/>
    </w:pPr>
    <w:rPr>
      <w:rFonts w:ascii="Helvetica" w:eastAsia="Times New Roman" w:hAnsi="Helvetica" w:cs="Times New Roman"/>
      <w:sz w:val="20"/>
      <w:szCs w:val="20"/>
    </w:rPr>
  </w:style>
  <w:style w:type="paragraph" w:customStyle="1" w:styleId="p3">
    <w:name w:val="p3"/>
    <w:basedOn w:val="Normal"/>
    <w:rsid w:val="00F05D57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0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Coscia, Erin E. (JSC-CK12)[SGT, INC]</dc:creator>
  <cp:keywords/>
  <dc:description/>
  <cp:lastModifiedBy>Holt, Karen L. (JSC-AH811)[SPACE FAMILY EDUCATION, INC.]</cp:lastModifiedBy>
  <cp:revision>2</cp:revision>
  <dcterms:created xsi:type="dcterms:W3CDTF">2023-01-31T16:42:00Z</dcterms:created>
  <dcterms:modified xsi:type="dcterms:W3CDTF">2023-01-31T16:42:00Z</dcterms:modified>
</cp:coreProperties>
</file>